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 to app - Digital Renaissance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NOTA BENE: i campi marcati dall’asterisco * sono obbligatori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Nome*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Cognome*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Nome d’arte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Luogo e data di nascita*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Cittadinanza*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Luogo di residenza*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Numero di telefono*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Email*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Professione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Educazione e formazione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Residenze a cui il candidato ha già partecipato in passato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Curriculum Vitae*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Media utilizzati dal candidato nel corso della sua corrente produzione artistica*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Eventuali preferenze di calendarizzazione per l’autunno 2018*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Artist’s statement*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PORTFOLIO* : Il candidato è invitato a selezionare gli esempi del suo lavoro che meglio ne descrivano il percorso artistico fino al momento della sua partecipazione alla presente call. Questa è la parte più importante della candidatura: il candidato si assicuri che sia presentata il più professionalmente possibile, senza mancare di fornire alcune informazioni di base relativamente a ciascuna opera presentata (titolo, materiale, data di realizzazione, dimensioni). Nel caso di opere create in collaborazione con altri artisti, la descrizione dovrà illustrare chiaramente la natura della collaborazione e il ruolo del candidato nel progetto. Per domande riguardanti il portfolio, scrivere a </w:t>
      </w:r>
      <w:r w:rsidDel="00000000" w:rsidR="00000000" w:rsidRPr="00000000">
        <w:rPr>
          <w:b w:val="1"/>
          <w:rtl w:val="0"/>
        </w:rPr>
        <w:t xml:space="preserve">gotoapp.digitalrenaissance@gmail.com</w:t>
      </w:r>
      <w:r w:rsidDel="00000000" w:rsidR="00000000" w:rsidRPr="00000000">
        <w:rPr>
          <w:rtl w:val="0"/>
        </w:rPr>
        <w:t xml:space="preserve">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